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1B5" w:rsidRPr="00E141B5" w:rsidRDefault="00E141B5" w:rsidP="00E141B5">
      <w:pPr>
        <w:spacing w:after="0" w:line="240" w:lineRule="atLeast"/>
        <w:textAlignment w:val="center"/>
        <w:rPr>
          <w:rFonts w:ascii="Helvetica" w:eastAsia="Times New Roman" w:hAnsi="Helvetica" w:cs="Helvetica"/>
          <w:caps/>
          <w:color w:val="777777"/>
          <w:sz w:val="24"/>
          <w:szCs w:val="24"/>
          <w:lang w:eastAsia="cs-CZ"/>
        </w:rPr>
      </w:pPr>
      <w:r>
        <w:rPr>
          <w:rFonts w:ascii="Helvetica" w:eastAsia="Times New Roman" w:hAnsi="Helvetica" w:cs="Helvetica"/>
          <w:b/>
          <w:bCs/>
          <w:caps/>
          <w:noProof/>
          <w:color w:val="005581"/>
          <w:sz w:val="48"/>
          <w:szCs w:val="48"/>
          <w:lang w:eastAsia="cs-CZ"/>
        </w:rPr>
        <w:drawing>
          <wp:inline distT="0" distB="0" distL="0" distR="0">
            <wp:extent cx="1676400" cy="495300"/>
            <wp:effectExtent l="0" t="0" r="0" b="0"/>
            <wp:docPr id="4" name="Obrázek 4" descr="Biocare Medical">
              <a:hlinkClick xmlns:a="http://schemas.openxmlformats.org/drawingml/2006/main" r:id="rId6" tooltip="&quot;Biocare Medical - Fighting Cancer, One Slide at a Time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ocare Medical">
                      <a:hlinkClick r:id="rId6" tooltip="&quot;Biocare Medical - Fighting Cancer, One Slide at a Time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1B5" w:rsidRPr="00E141B5" w:rsidRDefault="00E141B5" w:rsidP="00E141B5">
      <w:pPr>
        <w:spacing w:after="0" w:line="240" w:lineRule="auto"/>
        <w:ind w:left="225"/>
        <w:textAlignment w:val="center"/>
        <w:rPr>
          <w:rFonts w:ascii="inherit" w:eastAsia="Times New Roman" w:hAnsi="inherit" w:cs="Helvetica"/>
          <w:color w:val="777777"/>
          <w:sz w:val="24"/>
          <w:szCs w:val="24"/>
          <w:lang w:eastAsia="cs-CZ"/>
        </w:rPr>
      </w:pPr>
    </w:p>
    <w:p w:rsidR="00E141B5" w:rsidRPr="00E141B5" w:rsidRDefault="00E141B5" w:rsidP="00E141B5">
      <w:pPr>
        <w:shd w:val="clear" w:color="auto" w:fill="FFFFFF"/>
        <w:spacing w:after="0" w:line="240" w:lineRule="atLeast"/>
        <w:rPr>
          <w:rFonts w:ascii="Helvetica" w:eastAsia="Times New Roman" w:hAnsi="Helvetica" w:cs="Times New Roman"/>
          <w:color w:val="005581"/>
          <w:sz w:val="24"/>
          <w:szCs w:val="24"/>
          <w:lang w:eastAsia="cs-CZ"/>
        </w:rPr>
      </w:pPr>
      <w:r w:rsidRPr="00E141B5">
        <w:rPr>
          <w:rFonts w:ascii="Helvetica" w:eastAsia="Times New Roman" w:hAnsi="Helvetica" w:cs="Helvetica"/>
          <w:color w:val="777777"/>
          <w:sz w:val="24"/>
          <w:szCs w:val="24"/>
          <w:lang w:eastAsia="cs-CZ"/>
        </w:rPr>
        <w:fldChar w:fldCharType="begin"/>
      </w:r>
      <w:r w:rsidRPr="00E141B5">
        <w:rPr>
          <w:rFonts w:ascii="Helvetica" w:eastAsia="Times New Roman" w:hAnsi="Helvetica" w:cs="Helvetica"/>
          <w:color w:val="777777"/>
          <w:sz w:val="24"/>
          <w:szCs w:val="24"/>
          <w:lang w:eastAsia="cs-CZ"/>
        </w:rPr>
        <w:instrText xml:space="preserve"> HYPERLINK "http://biocare.net/wp-content/uploads/422.jpg" \o "Prostate cancer stained with NKX3.1 antibody" </w:instrText>
      </w:r>
      <w:r w:rsidRPr="00E141B5">
        <w:rPr>
          <w:rFonts w:ascii="Helvetica" w:eastAsia="Times New Roman" w:hAnsi="Helvetica" w:cs="Helvetica"/>
          <w:color w:val="777777"/>
          <w:sz w:val="24"/>
          <w:szCs w:val="24"/>
          <w:lang w:eastAsia="cs-CZ"/>
        </w:rPr>
        <w:fldChar w:fldCharType="separate"/>
      </w:r>
      <w:r>
        <w:rPr>
          <w:rFonts w:ascii="Helvetica" w:eastAsia="Times New Roman" w:hAnsi="Helvetica" w:cs="Helvetica"/>
          <w:noProof/>
          <w:color w:val="005581"/>
          <w:sz w:val="24"/>
          <w:szCs w:val="24"/>
          <w:lang w:eastAsia="cs-CZ"/>
        </w:rPr>
        <w:drawing>
          <wp:inline distT="0" distB="0" distL="0" distR="0">
            <wp:extent cx="6096000" cy="4572000"/>
            <wp:effectExtent l="0" t="0" r="0" b="0"/>
            <wp:docPr id="3" name="Obrázek 3" descr="Prostate cancer stained with NKX3.1 antibod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ostate cancer stained with NKX3.1 antibod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1B5" w:rsidRPr="00E141B5" w:rsidRDefault="00E141B5" w:rsidP="00E141B5">
      <w:pPr>
        <w:shd w:val="clear" w:color="auto" w:fill="FFFFFF"/>
        <w:spacing w:line="240" w:lineRule="atLeast"/>
        <w:rPr>
          <w:rFonts w:ascii="Times New Roman" w:eastAsia="Times New Roman" w:hAnsi="Times New Roman" w:cs="Times New Roman"/>
          <w:color w:val="777777"/>
          <w:sz w:val="24"/>
          <w:szCs w:val="24"/>
          <w:lang w:eastAsia="cs-CZ"/>
        </w:rPr>
      </w:pPr>
      <w:r w:rsidRPr="00E141B5">
        <w:rPr>
          <w:rFonts w:ascii="Helvetica" w:eastAsia="Times New Roman" w:hAnsi="Helvetica" w:cs="Helvetica"/>
          <w:color w:val="777777"/>
          <w:sz w:val="24"/>
          <w:szCs w:val="24"/>
          <w:lang w:eastAsia="cs-CZ"/>
        </w:rPr>
        <w:fldChar w:fldCharType="end"/>
      </w:r>
    </w:p>
    <w:p w:rsidR="00E141B5" w:rsidRPr="00E141B5" w:rsidRDefault="00E141B5" w:rsidP="00E141B5">
      <w:pPr>
        <w:shd w:val="clear" w:color="auto" w:fill="FFFFFF"/>
        <w:spacing w:before="450" w:after="0" w:line="240" w:lineRule="auto"/>
        <w:ind w:left="-150"/>
        <w:outlineLvl w:val="0"/>
        <w:rPr>
          <w:rFonts w:ascii="Helvetica" w:eastAsia="Times New Roman" w:hAnsi="Helvetica" w:cs="Helvetica"/>
          <w:b/>
          <w:bCs/>
          <w:caps/>
          <w:color w:val="555555"/>
          <w:kern w:val="36"/>
          <w:sz w:val="39"/>
          <w:szCs w:val="39"/>
          <w:lang w:eastAsia="cs-CZ"/>
        </w:rPr>
      </w:pPr>
      <w:r w:rsidRPr="00E141B5">
        <w:rPr>
          <w:rFonts w:ascii="Helvetica" w:eastAsia="Times New Roman" w:hAnsi="Helvetica" w:cs="Helvetica"/>
          <w:b/>
          <w:bCs/>
          <w:caps/>
          <w:color w:val="555555"/>
          <w:kern w:val="36"/>
          <w:sz w:val="39"/>
          <w:szCs w:val="39"/>
          <w:lang w:eastAsia="cs-CZ"/>
        </w:rPr>
        <w:t>NKX3.1</w:t>
      </w:r>
    </w:p>
    <w:p w:rsidR="00E141B5" w:rsidRPr="00E141B5" w:rsidRDefault="00E141B5" w:rsidP="00E141B5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cs-CZ"/>
        </w:rPr>
      </w:pPr>
      <w:r w:rsidRPr="00E141B5">
        <w:rPr>
          <w:rFonts w:ascii="Arial" w:eastAsia="Times New Roman" w:hAnsi="Arial" w:cs="Arial"/>
          <w:vanish/>
          <w:sz w:val="16"/>
          <w:szCs w:val="16"/>
          <w:lang w:eastAsia="cs-CZ"/>
        </w:rPr>
        <w:t>Začátek formuláře</w:t>
      </w:r>
    </w:p>
    <w:tbl>
      <w:tblPr>
        <w:tblW w:w="23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0"/>
      </w:tblGrid>
      <w:tr w:rsidR="00E141B5" w:rsidRPr="00E141B5" w:rsidTr="00E141B5">
        <w:tc>
          <w:tcPr>
            <w:tcW w:w="0" w:type="auto"/>
            <w:shd w:val="clear" w:color="auto" w:fill="FCFCFC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E141B5" w:rsidRPr="00E141B5" w:rsidRDefault="00E141B5" w:rsidP="00E141B5">
            <w:pPr>
              <w:spacing w:after="0" w:line="336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cs-CZ"/>
              </w:rPr>
            </w:pPr>
          </w:p>
        </w:tc>
      </w:tr>
      <w:tr w:rsidR="00E141B5" w:rsidRPr="00E141B5" w:rsidTr="00E141B5">
        <w:trPr>
          <w:trHeight w:val="20"/>
        </w:trPr>
        <w:tc>
          <w:tcPr>
            <w:tcW w:w="0" w:type="auto"/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E141B5" w:rsidRPr="00E141B5" w:rsidRDefault="00E141B5" w:rsidP="00E141B5">
            <w:pPr>
              <w:spacing w:after="0" w:line="336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cs-CZ"/>
              </w:rPr>
            </w:pPr>
          </w:p>
        </w:tc>
      </w:tr>
    </w:tbl>
    <w:p w:rsidR="00E141B5" w:rsidRPr="00E141B5" w:rsidRDefault="00E141B5" w:rsidP="00E141B5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cs-CZ"/>
        </w:rPr>
      </w:pPr>
      <w:r w:rsidRPr="00E141B5">
        <w:rPr>
          <w:rFonts w:ascii="Arial" w:eastAsia="Times New Roman" w:hAnsi="Arial" w:cs="Arial"/>
          <w:vanish/>
          <w:sz w:val="16"/>
          <w:szCs w:val="16"/>
          <w:lang w:eastAsia="cs-CZ"/>
        </w:rPr>
        <w:t>Konec formuláře</w:t>
      </w:r>
    </w:p>
    <w:p w:rsidR="00E141B5" w:rsidRPr="00E141B5" w:rsidRDefault="00E141B5" w:rsidP="00E141B5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777777"/>
          <w:sz w:val="24"/>
          <w:szCs w:val="24"/>
          <w:lang w:eastAsia="cs-CZ"/>
        </w:rPr>
      </w:pPr>
      <w:r w:rsidRPr="00E141B5">
        <w:rPr>
          <w:rFonts w:ascii="Helvetica" w:eastAsia="Times New Roman" w:hAnsi="Helvetica" w:cs="Helvetica"/>
          <w:color w:val="777777"/>
          <w:sz w:val="20"/>
          <w:szCs w:val="20"/>
          <w:bdr w:val="dotted" w:sz="6" w:space="5" w:color="DDDDDD" w:frame="1"/>
          <w:lang w:eastAsia="cs-CZ"/>
        </w:rPr>
        <w:t>SKU: 422.Categories: </w:t>
      </w:r>
      <w:hyperlink r:id="rId9" w:history="1">
        <w:r w:rsidRPr="00E141B5">
          <w:rPr>
            <w:rFonts w:ascii="Helvetica" w:eastAsia="Times New Roman" w:hAnsi="Helvetica" w:cs="Helvetica"/>
            <w:color w:val="005581"/>
            <w:sz w:val="20"/>
            <w:szCs w:val="20"/>
            <w:u w:val="single"/>
            <w:bdr w:val="dotted" w:sz="6" w:space="5" w:color="DDDDDD" w:frame="1"/>
            <w:lang w:eastAsia="cs-CZ"/>
          </w:rPr>
          <w:t>N</w:t>
        </w:r>
      </w:hyperlink>
      <w:r w:rsidRPr="00E141B5">
        <w:rPr>
          <w:rFonts w:ascii="Helvetica" w:eastAsia="Times New Roman" w:hAnsi="Helvetica" w:cs="Helvetica"/>
          <w:color w:val="777777"/>
          <w:sz w:val="20"/>
          <w:szCs w:val="20"/>
          <w:bdr w:val="dotted" w:sz="6" w:space="5" w:color="DDDDDD" w:frame="1"/>
          <w:lang w:eastAsia="cs-CZ"/>
        </w:rPr>
        <w:t>, </w:t>
      </w:r>
      <w:proofErr w:type="spellStart"/>
      <w:r w:rsidRPr="00E141B5">
        <w:rPr>
          <w:rFonts w:ascii="Helvetica" w:eastAsia="Times New Roman" w:hAnsi="Helvetica" w:cs="Helvetica"/>
          <w:color w:val="777777"/>
          <w:sz w:val="20"/>
          <w:szCs w:val="20"/>
          <w:bdr w:val="dotted" w:sz="6" w:space="5" w:color="DDDDDD" w:frame="1"/>
          <w:lang w:eastAsia="cs-CZ"/>
        </w:rPr>
        <w:fldChar w:fldCharType="begin"/>
      </w:r>
      <w:r w:rsidRPr="00E141B5">
        <w:rPr>
          <w:rFonts w:ascii="Helvetica" w:eastAsia="Times New Roman" w:hAnsi="Helvetica" w:cs="Helvetica"/>
          <w:color w:val="777777"/>
          <w:sz w:val="20"/>
          <w:szCs w:val="20"/>
          <w:bdr w:val="dotted" w:sz="6" w:space="5" w:color="DDDDDD" w:frame="1"/>
          <w:lang w:eastAsia="cs-CZ"/>
        </w:rPr>
        <w:instrText xml:space="preserve"> HYPERLINK "http://biocare.net/product-category/primary-antibodies/" </w:instrText>
      </w:r>
      <w:r w:rsidRPr="00E141B5">
        <w:rPr>
          <w:rFonts w:ascii="Helvetica" w:eastAsia="Times New Roman" w:hAnsi="Helvetica" w:cs="Helvetica"/>
          <w:color w:val="777777"/>
          <w:sz w:val="20"/>
          <w:szCs w:val="20"/>
          <w:bdr w:val="dotted" w:sz="6" w:space="5" w:color="DDDDDD" w:frame="1"/>
          <w:lang w:eastAsia="cs-CZ"/>
        </w:rPr>
        <w:fldChar w:fldCharType="separate"/>
      </w:r>
      <w:r w:rsidRPr="00E141B5">
        <w:rPr>
          <w:rFonts w:ascii="Helvetica" w:eastAsia="Times New Roman" w:hAnsi="Helvetica" w:cs="Helvetica"/>
          <w:color w:val="005581"/>
          <w:sz w:val="20"/>
          <w:szCs w:val="20"/>
          <w:u w:val="single"/>
          <w:bdr w:val="dotted" w:sz="6" w:space="5" w:color="DDDDDD" w:frame="1"/>
          <w:lang w:eastAsia="cs-CZ"/>
        </w:rPr>
        <w:t>Primary</w:t>
      </w:r>
      <w:proofErr w:type="spellEnd"/>
      <w:r w:rsidRPr="00E141B5">
        <w:rPr>
          <w:rFonts w:ascii="Helvetica" w:eastAsia="Times New Roman" w:hAnsi="Helvetica" w:cs="Helvetica"/>
          <w:color w:val="005581"/>
          <w:sz w:val="20"/>
          <w:szCs w:val="20"/>
          <w:u w:val="single"/>
          <w:bdr w:val="dotted" w:sz="6" w:space="5" w:color="DDDDDD" w:frame="1"/>
          <w:lang w:eastAsia="cs-CZ"/>
        </w:rPr>
        <w:t xml:space="preserve"> </w:t>
      </w:r>
      <w:proofErr w:type="spellStart"/>
      <w:r w:rsidRPr="00E141B5">
        <w:rPr>
          <w:rFonts w:ascii="Helvetica" w:eastAsia="Times New Roman" w:hAnsi="Helvetica" w:cs="Helvetica"/>
          <w:color w:val="005581"/>
          <w:sz w:val="20"/>
          <w:szCs w:val="20"/>
          <w:u w:val="single"/>
          <w:bdr w:val="dotted" w:sz="6" w:space="5" w:color="DDDDDD" w:frame="1"/>
          <w:lang w:eastAsia="cs-CZ"/>
        </w:rPr>
        <w:t>Antibodies</w:t>
      </w:r>
      <w:proofErr w:type="spellEnd"/>
      <w:r w:rsidRPr="00E141B5">
        <w:rPr>
          <w:rFonts w:ascii="Helvetica" w:eastAsia="Times New Roman" w:hAnsi="Helvetica" w:cs="Helvetica"/>
          <w:color w:val="777777"/>
          <w:sz w:val="20"/>
          <w:szCs w:val="20"/>
          <w:bdr w:val="dotted" w:sz="6" w:space="5" w:color="DDDDDD" w:frame="1"/>
          <w:lang w:eastAsia="cs-CZ"/>
        </w:rPr>
        <w:fldChar w:fldCharType="end"/>
      </w:r>
      <w:r w:rsidRPr="00E141B5">
        <w:rPr>
          <w:rFonts w:ascii="Helvetica" w:eastAsia="Times New Roman" w:hAnsi="Helvetica" w:cs="Helvetica"/>
          <w:color w:val="777777"/>
          <w:sz w:val="20"/>
          <w:szCs w:val="20"/>
          <w:bdr w:val="dotted" w:sz="6" w:space="5" w:color="DDDDDD" w:frame="1"/>
          <w:lang w:eastAsia="cs-CZ"/>
        </w:rPr>
        <w:t>.</w:t>
      </w:r>
    </w:p>
    <w:p w:rsidR="00E141B5" w:rsidRPr="00E141B5" w:rsidRDefault="00E141B5" w:rsidP="00E141B5">
      <w:pPr>
        <w:shd w:val="clear" w:color="auto" w:fill="FFFFFF"/>
        <w:spacing w:line="240" w:lineRule="atLeast"/>
        <w:rPr>
          <w:rFonts w:ascii="Helvetica" w:eastAsia="Times New Roman" w:hAnsi="Helvetica" w:cs="Helvetica"/>
          <w:color w:val="777777"/>
          <w:sz w:val="24"/>
          <w:szCs w:val="24"/>
          <w:lang w:eastAsia="cs-CZ"/>
        </w:rPr>
      </w:pPr>
      <w:r w:rsidRPr="00E141B5">
        <w:rPr>
          <w:rFonts w:ascii="Helvetica" w:eastAsia="Times New Roman" w:hAnsi="Helvetica" w:cs="Helvetica"/>
          <w:color w:val="777777"/>
          <w:sz w:val="24"/>
          <w:szCs w:val="24"/>
          <w:lang w:eastAsia="cs-CZ"/>
        </w:rPr>
        <w:t>   </w:t>
      </w:r>
    </w:p>
    <w:p w:rsidR="00E141B5" w:rsidRPr="00E141B5" w:rsidRDefault="00E141B5" w:rsidP="00E141B5">
      <w:pPr>
        <w:shd w:val="clear" w:color="auto" w:fill="FFFFFF"/>
        <w:spacing w:after="0" w:line="240" w:lineRule="auto"/>
        <w:ind w:left="-375" w:right="-375"/>
        <w:rPr>
          <w:rFonts w:ascii="inherit" w:eastAsia="Times New Roman" w:hAnsi="inherit" w:cs="Helvetica"/>
          <w:color w:val="777777"/>
          <w:sz w:val="24"/>
          <w:szCs w:val="24"/>
          <w:lang w:eastAsia="cs-CZ"/>
        </w:rPr>
      </w:pPr>
    </w:p>
    <w:p w:rsidR="00E141B5" w:rsidRPr="00E141B5" w:rsidRDefault="00E141B5" w:rsidP="00E141B5">
      <w:pPr>
        <w:shd w:val="clear" w:color="auto" w:fill="FFFFFF"/>
        <w:spacing w:after="480" w:line="240" w:lineRule="auto"/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</w:pPr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NKX3.1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is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a protein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encoded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by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the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NKX3-1 gene and has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been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found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to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be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positive in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the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vast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majority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of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primary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prostatic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adenocarcinomas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. A study has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shown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the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sensitivity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for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identifying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metastatic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prostatic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adenocarcinomas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was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98.6% (68/69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cases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positive)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for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NKX3.1 and 94.2% (65/69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cases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positive)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for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prostate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specific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antigen (PSA).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The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specificity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of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NKX3.1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was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99.7% in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various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cancers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and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stains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nuclei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in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both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normal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and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prostate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cancer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. NKX3.1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antibody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,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used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in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combination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with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ERG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monoclonal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antibody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[9FY],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may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represent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a superior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combination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to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aid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in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identifying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tumors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of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prostatic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 xml:space="preserve"> </w:t>
      </w:r>
      <w:proofErr w:type="spellStart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origin</w:t>
      </w:r>
      <w:proofErr w:type="spellEnd"/>
      <w:r w:rsidRPr="00E141B5">
        <w:rPr>
          <w:rFonts w:ascii="Helvetica" w:eastAsia="Times New Roman" w:hAnsi="Helvetica" w:cs="Helvetica"/>
          <w:color w:val="777777"/>
          <w:sz w:val="21"/>
          <w:szCs w:val="21"/>
          <w:lang w:eastAsia="cs-CZ"/>
        </w:rPr>
        <w:t>.</w:t>
      </w:r>
    </w:p>
    <w:tbl>
      <w:tblPr>
        <w:tblW w:w="1048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0"/>
        <w:gridCol w:w="7485"/>
      </w:tblGrid>
      <w:tr w:rsidR="00E141B5" w:rsidRPr="00E141B5" w:rsidTr="00E141B5">
        <w:tc>
          <w:tcPr>
            <w:tcW w:w="3000" w:type="dxa"/>
            <w:shd w:val="clear" w:color="auto" w:fill="FCFCFC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E141B5" w:rsidRPr="00E141B5" w:rsidRDefault="00E141B5" w:rsidP="00E141B5">
            <w:pPr>
              <w:spacing w:after="0" w:line="240" w:lineRule="atLeast"/>
              <w:rPr>
                <w:rFonts w:ascii="Helvetica" w:eastAsia="Times New Roman" w:hAnsi="Helvetica" w:cs="Helvetica"/>
                <w:b/>
                <w:bCs/>
                <w:caps/>
                <w:color w:val="777777"/>
                <w:sz w:val="19"/>
                <w:szCs w:val="19"/>
                <w:lang w:eastAsia="cs-CZ"/>
              </w:rPr>
            </w:pPr>
            <w:r w:rsidRPr="00E141B5">
              <w:rPr>
                <w:rFonts w:ascii="Helvetica" w:eastAsia="Times New Roman" w:hAnsi="Helvetica" w:cs="Helvetica"/>
                <w:b/>
                <w:bCs/>
                <w:caps/>
                <w:color w:val="777777"/>
                <w:sz w:val="19"/>
                <w:szCs w:val="19"/>
                <w:lang w:eastAsia="cs-CZ"/>
              </w:rPr>
              <w:lastRenderedPageBreak/>
              <w:t>INTENDED USE</w:t>
            </w:r>
          </w:p>
        </w:tc>
        <w:tc>
          <w:tcPr>
            <w:tcW w:w="0" w:type="auto"/>
            <w:shd w:val="clear" w:color="auto" w:fill="FCFCFC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E141B5" w:rsidRPr="00E141B5" w:rsidRDefault="00E141B5" w:rsidP="00E141B5">
            <w:pPr>
              <w:spacing w:after="0" w:line="240" w:lineRule="auto"/>
              <w:rPr>
                <w:rFonts w:ascii="Helvetica" w:eastAsia="Times New Roman" w:hAnsi="Helvetica" w:cs="Helvetica"/>
                <w:color w:val="777777"/>
                <w:sz w:val="18"/>
                <w:szCs w:val="18"/>
                <w:lang w:eastAsia="cs-CZ"/>
              </w:rPr>
            </w:pPr>
            <w:r w:rsidRPr="00E141B5">
              <w:rPr>
                <w:rFonts w:ascii="Helvetica" w:eastAsia="Times New Roman" w:hAnsi="Helvetica" w:cs="Helvetica"/>
                <w:color w:val="777777"/>
                <w:sz w:val="18"/>
                <w:szCs w:val="18"/>
                <w:lang w:eastAsia="cs-CZ"/>
              </w:rPr>
              <w:t>IVD</w:t>
            </w:r>
          </w:p>
        </w:tc>
      </w:tr>
      <w:tr w:rsidR="00E141B5" w:rsidRPr="00E141B5" w:rsidTr="00E141B5">
        <w:tc>
          <w:tcPr>
            <w:tcW w:w="3000" w:type="dxa"/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E141B5" w:rsidRPr="00E141B5" w:rsidRDefault="00E141B5" w:rsidP="00E141B5">
            <w:pPr>
              <w:spacing w:after="0" w:line="240" w:lineRule="atLeast"/>
              <w:rPr>
                <w:rFonts w:ascii="Helvetica" w:eastAsia="Times New Roman" w:hAnsi="Helvetica" w:cs="Helvetica"/>
                <w:b/>
                <w:bCs/>
                <w:caps/>
                <w:color w:val="777777"/>
                <w:sz w:val="19"/>
                <w:szCs w:val="19"/>
                <w:lang w:eastAsia="cs-CZ"/>
              </w:rPr>
            </w:pPr>
            <w:r w:rsidRPr="00E141B5">
              <w:rPr>
                <w:rFonts w:ascii="Helvetica" w:eastAsia="Times New Roman" w:hAnsi="Helvetica" w:cs="Helvetica"/>
                <w:b/>
                <w:bCs/>
                <w:caps/>
                <w:color w:val="777777"/>
                <w:sz w:val="19"/>
                <w:szCs w:val="19"/>
                <w:lang w:eastAsia="cs-CZ"/>
              </w:rPr>
              <w:t>SPECIES REACTIVITY</w:t>
            </w:r>
          </w:p>
        </w:tc>
        <w:tc>
          <w:tcPr>
            <w:tcW w:w="0" w:type="auto"/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E141B5" w:rsidRPr="00E141B5" w:rsidRDefault="00E141B5" w:rsidP="00E141B5">
            <w:pPr>
              <w:spacing w:after="0" w:line="240" w:lineRule="auto"/>
              <w:rPr>
                <w:rFonts w:ascii="Helvetica" w:eastAsia="Times New Roman" w:hAnsi="Helvetica" w:cs="Helvetica"/>
                <w:color w:val="777777"/>
                <w:sz w:val="18"/>
                <w:szCs w:val="18"/>
                <w:lang w:eastAsia="cs-CZ"/>
              </w:rPr>
            </w:pPr>
            <w:proofErr w:type="spellStart"/>
            <w:r w:rsidRPr="00E141B5">
              <w:rPr>
                <w:rFonts w:ascii="Helvetica" w:eastAsia="Times New Roman" w:hAnsi="Helvetica" w:cs="Helvetica"/>
                <w:color w:val="777777"/>
                <w:sz w:val="18"/>
                <w:szCs w:val="18"/>
                <w:lang w:eastAsia="cs-CZ"/>
              </w:rPr>
              <w:t>Human</w:t>
            </w:r>
            <w:proofErr w:type="spellEnd"/>
          </w:p>
        </w:tc>
      </w:tr>
      <w:tr w:rsidR="00E141B5" w:rsidRPr="00E141B5" w:rsidTr="00E141B5">
        <w:tc>
          <w:tcPr>
            <w:tcW w:w="3000" w:type="dxa"/>
            <w:shd w:val="clear" w:color="auto" w:fill="FCFCFC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E141B5" w:rsidRPr="00E141B5" w:rsidRDefault="00E141B5" w:rsidP="00E141B5">
            <w:pPr>
              <w:spacing w:after="0" w:line="240" w:lineRule="atLeast"/>
              <w:rPr>
                <w:rFonts w:ascii="Helvetica" w:eastAsia="Times New Roman" w:hAnsi="Helvetica" w:cs="Helvetica"/>
                <w:b/>
                <w:bCs/>
                <w:caps/>
                <w:color w:val="777777"/>
                <w:sz w:val="19"/>
                <w:szCs w:val="19"/>
                <w:lang w:eastAsia="cs-CZ"/>
              </w:rPr>
            </w:pPr>
            <w:r w:rsidRPr="00E141B5">
              <w:rPr>
                <w:rFonts w:ascii="Helvetica" w:eastAsia="Times New Roman" w:hAnsi="Helvetica" w:cs="Helvetica"/>
                <w:b/>
                <w:bCs/>
                <w:caps/>
                <w:color w:val="777777"/>
                <w:sz w:val="19"/>
                <w:szCs w:val="19"/>
                <w:lang w:eastAsia="cs-CZ"/>
              </w:rPr>
              <w:t>SOURCE</w:t>
            </w:r>
          </w:p>
        </w:tc>
        <w:tc>
          <w:tcPr>
            <w:tcW w:w="0" w:type="auto"/>
            <w:shd w:val="clear" w:color="auto" w:fill="FCFCFC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E141B5" w:rsidRPr="00E141B5" w:rsidRDefault="00E141B5" w:rsidP="00E141B5">
            <w:pPr>
              <w:spacing w:after="0" w:line="240" w:lineRule="auto"/>
              <w:rPr>
                <w:rFonts w:ascii="Helvetica" w:eastAsia="Times New Roman" w:hAnsi="Helvetica" w:cs="Helvetica"/>
                <w:color w:val="777777"/>
                <w:sz w:val="18"/>
                <w:szCs w:val="18"/>
                <w:lang w:eastAsia="cs-CZ"/>
              </w:rPr>
            </w:pPr>
            <w:proofErr w:type="spellStart"/>
            <w:r w:rsidRPr="00E141B5">
              <w:rPr>
                <w:rFonts w:ascii="Helvetica" w:eastAsia="Times New Roman" w:hAnsi="Helvetica" w:cs="Helvetica"/>
                <w:color w:val="777777"/>
                <w:sz w:val="18"/>
                <w:szCs w:val="18"/>
                <w:lang w:eastAsia="cs-CZ"/>
              </w:rPr>
              <w:t>Rabbit</w:t>
            </w:r>
            <w:proofErr w:type="spellEnd"/>
            <w:r w:rsidRPr="00E141B5">
              <w:rPr>
                <w:rFonts w:ascii="Helvetica" w:eastAsia="Times New Roman" w:hAnsi="Helvetica" w:cs="Helvetica"/>
                <w:color w:val="777777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E141B5">
              <w:rPr>
                <w:rFonts w:ascii="Helvetica" w:eastAsia="Times New Roman" w:hAnsi="Helvetica" w:cs="Helvetica"/>
                <w:color w:val="777777"/>
                <w:sz w:val="18"/>
                <w:szCs w:val="18"/>
                <w:lang w:eastAsia="cs-CZ"/>
              </w:rPr>
              <w:t>Polyclonal</w:t>
            </w:r>
            <w:proofErr w:type="spellEnd"/>
          </w:p>
        </w:tc>
      </w:tr>
      <w:tr w:rsidR="00E141B5" w:rsidRPr="00E141B5" w:rsidTr="00E141B5">
        <w:tc>
          <w:tcPr>
            <w:tcW w:w="3000" w:type="dxa"/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E141B5" w:rsidRPr="00E141B5" w:rsidRDefault="00E141B5" w:rsidP="00E141B5">
            <w:pPr>
              <w:spacing w:after="0" w:line="240" w:lineRule="atLeast"/>
              <w:rPr>
                <w:rFonts w:ascii="Helvetica" w:eastAsia="Times New Roman" w:hAnsi="Helvetica" w:cs="Helvetica"/>
                <w:b/>
                <w:bCs/>
                <w:caps/>
                <w:color w:val="777777"/>
                <w:sz w:val="19"/>
                <w:szCs w:val="19"/>
                <w:lang w:eastAsia="cs-CZ"/>
              </w:rPr>
            </w:pPr>
            <w:r w:rsidRPr="00E141B5">
              <w:rPr>
                <w:rFonts w:ascii="Helvetica" w:eastAsia="Times New Roman" w:hAnsi="Helvetica" w:cs="Helvetica"/>
                <w:b/>
                <w:bCs/>
                <w:caps/>
                <w:color w:val="777777"/>
                <w:sz w:val="19"/>
                <w:szCs w:val="19"/>
                <w:lang w:eastAsia="cs-CZ"/>
              </w:rPr>
              <w:t>CLONE</w:t>
            </w:r>
          </w:p>
        </w:tc>
        <w:tc>
          <w:tcPr>
            <w:tcW w:w="0" w:type="auto"/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E141B5" w:rsidRPr="00E141B5" w:rsidRDefault="00E141B5" w:rsidP="00E141B5">
            <w:pPr>
              <w:spacing w:after="0" w:line="240" w:lineRule="auto"/>
              <w:rPr>
                <w:rFonts w:ascii="Helvetica" w:eastAsia="Times New Roman" w:hAnsi="Helvetica" w:cs="Helvetica"/>
                <w:color w:val="777777"/>
                <w:sz w:val="18"/>
                <w:szCs w:val="18"/>
                <w:lang w:eastAsia="cs-CZ"/>
              </w:rPr>
            </w:pPr>
            <w:r w:rsidRPr="00E141B5">
              <w:rPr>
                <w:rFonts w:ascii="Helvetica" w:eastAsia="Times New Roman" w:hAnsi="Helvetica" w:cs="Helvetica"/>
                <w:color w:val="777777"/>
                <w:sz w:val="18"/>
                <w:szCs w:val="18"/>
                <w:lang w:eastAsia="cs-CZ"/>
              </w:rPr>
              <w:t>N/A</w:t>
            </w:r>
          </w:p>
        </w:tc>
        <w:bookmarkStart w:id="0" w:name="_GoBack"/>
        <w:bookmarkEnd w:id="0"/>
      </w:tr>
      <w:tr w:rsidR="00E141B5" w:rsidRPr="00E141B5" w:rsidTr="00E141B5">
        <w:tc>
          <w:tcPr>
            <w:tcW w:w="3000" w:type="dxa"/>
            <w:shd w:val="clear" w:color="auto" w:fill="FCFCFC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E141B5" w:rsidRPr="00E141B5" w:rsidRDefault="00E141B5" w:rsidP="00E141B5">
            <w:pPr>
              <w:spacing w:after="0" w:line="240" w:lineRule="atLeast"/>
              <w:rPr>
                <w:rFonts w:ascii="Helvetica" w:eastAsia="Times New Roman" w:hAnsi="Helvetica" w:cs="Helvetica"/>
                <w:b/>
                <w:bCs/>
                <w:caps/>
                <w:color w:val="777777"/>
                <w:sz w:val="19"/>
                <w:szCs w:val="19"/>
                <w:lang w:eastAsia="cs-CZ"/>
              </w:rPr>
            </w:pPr>
            <w:r w:rsidRPr="00E141B5">
              <w:rPr>
                <w:rFonts w:ascii="Helvetica" w:eastAsia="Times New Roman" w:hAnsi="Helvetica" w:cs="Helvetica"/>
                <w:b/>
                <w:bCs/>
                <w:caps/>
                <w:color w:val="777777"/>
                <w:sz w:val="19"/>
                <w:szCs w:val="19"/>
                <w:lang w:eastAsia="cs-CZ"/>
              </w:rPr>
              <w:t>ISOTYPE</w:t>
            </w:r>
          </w:p>
        </w:tc>
        <w:tc>
          <w:tcPr>
            <w:tcW w:w="0" w:type="auto"/>
            <w:shd w:val="clear" w:color="auto" w:fill="FCFCFC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E141B5" w:rsidRPr="00E141B5" w:rsidRDefault="00E141B5" w:rsidP="00E141B5">
            <w:pPr>
              <w:spacing w:after="0" w:line="240" w:lineRule="auto"/>
              <w:rPr>
                <w:rFonts w:ascii="Helvetica" w:eastAsia="Times New Roman" w:hAnsi="Helvetica" w:cs="Helvetica"/>
                <w:color w:val="777777"/>
                <w:sz w:val="18"/>
                <w:szCs w:val="18"/>
                <w:lang w:eastAsia="cs-CZ"/>
              </w:rPr>
            </w:pPr>
            <w:r w:rsidRPr="00E141B5">
              <w:rPr>
                <w:rFonts w:ascii="Helvetica" w:eastAsia="Times New Roman" w:hAnsi="Helvetica" w:cs="Helvetica"/>
                <w:color w:val="777777"/>
                <w:sz w:val="18"/>
                <w:szCs w:val="18"/>
                <w:lang w:eastAsia="cs-CZ"/>
              </w:rPr>
              <w:t>N/A</w:t>
            </w:r>
          </w:p>
        </w:tc>
      </w:tr>
      <w:tr w:rsidR="00E141B5" w:rsidRPr="00E141B5" w:rsidTr="00E141B5">
        <w:tc>
          <w:tcPr>
            <w:tcW w:w="3000" w:type="dxa"/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E141B5" w:rsidRPr="00E141B5" w:rsidRDefault="00E141B5" w:rsidP="00E141B5">
            <w:pPr>
              <w:spacing w:after="0" w:line="240" w:lineRule="atLeast"/>
              <w:rPr>
                <w:rFonts w:ascii="Helvetica" w:eastAsia="Times New Roman" w:hAnsi="Helvetica" w:cs="Helvetica"/>
                <w:b/>
                <w:bCs/>
                <w:caps/>
                <w:color w:val="777777"/>
                <w:sz w:val="19"/>
                <w:szCs w:val="19"/>
                <w:lang w:eastAsia="cs-CZ"/>
              </w:rPr>
            </w:pPr>
            <w:r w:rsidRPr="00E141B5">
              <w:rPr>
                <w:rFonts w:ascii="Helvetica" w:eastAsia="Times New Roman" w:hAnsi="Helvetica" w:cs="Helvetica"/>
                <w:b/>
                <w:bCs/>
                <w:caps/>
                <w:color w:val="777777"/>
                <w:sz w:val="19"/>
                <w:szCs w:val="19"/>
                <w:lang w:eastAsia="cs-CZ"/>
              </w:rPr>
              <w:t>ANTIGEN</w:t>
            </w:r>
          </w:p>
        </w:tc>
        <w:tc>
          <w:tcPr>
            <w:tcW w:w="0" w:type="auto"/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E141B5" w:rsidRPr="00E141B5" w:rsidRDefault="00E141B5" w:rsidP="00E141B5">
            <w:pPr>
              <w:spacing w:after="0" w:line="240" w:lineRule="auto"/>
              <w:rPr>
                <w:rFonts w:ascii="Helvetica" w:eastAsia="Times New Roman" w:hAnsi="Helvetica" w:cs="Helvetica"/>
                <w:color w:val="777777"/>
                <w:sz w:val="18"/>
                <w:szCs w:val="18"/>
                <w:lang w:eastAsia="cs-CZ"/>
              </w:rPr>
            </w:pPr>
            <w:proofErr w:type="spellStart"/>
            <w:r w:rsidRPr="00E141B5">
              <w:rPr>
                <w:rFonts w:ascii="Helvetica" w:eastAsia="Times New Roman" w:hAnsi="Helvetica" w:cs="Helvetica"/>
                <w:color w:val="777777"/>
                <w:sz w:val="18"/>
                <w:szCs w:val="18"/>
                <w:lang w:eastAsia="cs-CZ"/>
              </w:rPr>
              <w:t>Human</w:t>
            </w:r>
            <w:proofErr w:type="spellEnd"/>
            <w:r w:rsidRPr="00E141B5">
              <w:rPr>
                <w:rFonts w:ascii="Helvetica" w:eastAsia="Times New Roman" w:hAnsi="Helvetica" w:cs="Helvetica"/>
                <w:color w:val="777777"/>
                <w:sz w:val="18"/>
                <w:szCs w:val="18"/>
                <w:lang w:eastAsia="cs-CZ"/>
              </w:rPr>
              <w:t xml:space="preserve"> NKX3.1 protein</w:t>
            </w:r>
          </w:p>
        </w:tc>
      </w:tr>
      <w:tr w:rsidR="00E141B5" w:rsidRPr="00E141B5" w:rsidTr="00E141B5">
        <w:tc>
          <w:tcPr>
            <w:tcW w:w="3000" w:type="dxa"/>
            <w:shd w:val="clear" w:color="auto" w:fill="FCFCFC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E141B5" w:rsidRPr="00E141B5" w:rsidRDefault="00E141B5" w:rsidP="00E141B5">
            <w:pPr>
              <w:spacing w:after="0" w:line="240" w:lineRule="atLeast"/>
              <w:rPr>
                <w:rFonts w:ascii="Helvetica" w:eastAsia="Times New Roman" w:hAnsi="Helvetica" w:cs="Helvetica"/>
                <w:b/>
                <w:bCs/>
                <w:caps/>
                <w:color w:val="777777"/>
                <w:sz w:val="19"/>
                <w:szCs w:val="19"/>
                <w:lang w:eastAsia="cs-CZ"/>
              </w:rPr>
            </w:pPr>
            <w:r w:rsidRPr="00E141B5">
              <w:rPr>
                <w:rFonts w:ascii="Helvetica" w:eastAsia="Times New Roman" w:hAnsi="Helvetica" w:cs="Helvetica"/>
                <w:b/>
                <w:bCs/>
                <w:caps/>
                <w:color w:val="777777"/>
                <w:sz w:val="19"/>
                <w:szCs w:val="19"/>
                <w:lang w:eastAsia="cs-CZ"/>
              </w:rPr>
              <w:t>LOCALIZATION</w:t>
            </w:r>
          </w:p>
        </w:tc>
        <w:tc>
          <w:tcPr>
            <w:tcW w:w="0" w:type="auto"/>
            <w:shd w:val="clear" w:color="auto" w:fill="FCFCFC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E141B5" w:rsidRPr="00E141B5" w:rsidRDefault="00E141B5" w:rsidP="00E141B5">
            <w:pPr>
              <w:spacing w:after="0" w:line="240" w:lineRule="auto"/>
              <w:rPr>
                <w:rFonts w:ascii="Helvetica" w:eastAsia="Times New Roman" w:hAnsi="Helvetica" w:cs="Helvetica"/>
                <w:color w:val="777777"/>
                <w:sz w:val="18"/>
                <w:szCs w:val="18"/>
                <w:lang w:eastAsia="cs-CZ"/>
              </w:rPr>
            </w:pPr>
            <w:proofErr w:type="spellStart"/>
            <w:r w:rsidRPr="00E141B5">
              <w:rPr>
                <w:rFonts w:ascii="Helvetica" w:eastAsia="Times New Roman" w:hAnsi="Helvetica" w:cs="Helvetica"/>
                <w:color w:val="777777"/>
                <w:sz w:val="18"/>
                <w:szCs w:val="18"/>
                <w:lang w:eastAsia="cs-CZ"/>
              </w:rPr>
              <w:t>Nuclear</w:t>
            </w:r>
            <w:proofErr w:type="spellEnd"/>
          </w:p>
        </w:tc>
      </w:tr>
      <w:tr w:rsidR="00E141B5" w:rsidRPr="00E141B5" w:rsidTr="00E141B5">
        <w:tc>
          <w:tcPr>
            <w:tcW w:w="3000" w:type="dxa"/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E141B5" w:rsidRPr="00E141B5" w:rsidRDefault="00E141B5" w:rsidP="00E141B5">
            <w:pPr>
              <w:spacing w:after="0" w:line="240" w:lineRule="atLeast"/>
              <w:rPr>
                <w:rFonts w:ascii="Helvetica" w:eastAsia="Times New Roman" w:hAnsi="Helvetica" w:cs="Helvetica"/>
                <w:b/>
                <w:bCs/>
                <w:caps/>
                <w:color w:val="777777"/>
                <w:sz w:val="19"/>
                <w:szCs w:val="19"/>
                <w:lang w:eastAsia="cs-CZ"/>
              </w:rPr>
            </w:pPr>
            <w:r w:rsidRPr="00E141B5">
              <w:rPr>
                <w:rFonts w:ascii="Helvetica" w:eastAsia="Times New Roman" w:hAnsi="Helvetica" w:cs="Helvetica"/>
                <w:b/>
                <w:bCs/>
                <w:caps/>
                <w:color w:val="777777"/>
                <w:sz w:val="19"/>
                <w:szCs w:val="19"/>
                <w:lang w:eastAsia="cs-CZ"/>
              </w:rPr>
              <w:t>POSITIVE CONTROL</w:t>
            </w:r>
          </w:p>
        </w:tc>
        <w:tc>
          <w:tcPr>
            <w:tcW w:w="0" w:type="auto"/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E141B5" w:rsidRPr="00E141B5" w:rsidRDefault="00E141B5" w:rsidP="00E141B5">
            <w:pPr>
              <w:spacing w:after="0" w:line="240" w:lineRule="auto"/>
              <w:rPr>
                <w:rFonts w:ascii="Helvetica" w:eastAsia="Times New Roman" w:hAnsi="Helvetica" w:cs="Helvetica"/>
                <w:color w:val="777777"/>
                <w:sz w:val="18"/>
                <w:szCs w:val="18"/>
                <w:lang w:eastAsia="cs-CZ"/>
              </w:rPr>
            </w:pPr>
            <w:proofErr w:type="spellStart"/>
            <w:r w:rsidRPr="00E141B5">
              <w:rPr>
                <w:rFonts w:ascii="Helvetica" w:eastAsia="Times New Roman" w:hAnsi="Helvetica" w:cs="Helvetica"/>
                <w:color w:val="777777"/>
                <w:sz w:val="18"/>
                <w:szCs w:val="18"/>
                <w:lang w:eastAsia="cs-CZ"/>
              </w:rPr>
              <w:t>Normal</w:t>
            </w:r>
            <w:proofErr w:type="spellEnd"/>
            <w:r w:rsidRPr="00E141B5">
              <w:rPr>
                <w:rFonts w:ascii="Helvetica" w:eastAsia="Times New Roman" w:hAnsi="Helvetica" w:cs="Helvetica"/>
                <w:color w:val="777777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E141B5">
              <w:rPr>
                <w:rFonts w:ascii="Helvetica" w:eastAsia="Times New Roman" w:hAnsi="Helvetica" w:cs="Helvetica"/>
                <w:color w:val="777777"/>
                <w:sz w:val="18"/>
                <w:szCs w:val="18"/>
                <w:lang w:eastAsia="cs-CZ"/>
              </w:rPr>
              <w:t>prostate</w:t>
            </w:r>
            <w:proofErr w:type="spellEnd"/>
            <w:r w:rsidRPr="00E141B5">
              <w:rPr>
                <w:rFonts w:ascii="Helvetica" w:eastAsia="Times New Roman" w:hAnsi="Helvetica" w:cs="Helvetica"/>
                <w:color w:val="777777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E141B5">
              <w:rPr>
                <w:rFonts w:ascii="Helvetica" w:eastAsia="Times New Roman" w:hAnsi="Helvetica" w:cs="Helvetica"/>
                <w:color w:val="777777"/>
                <w:sz w:val="18"/>
                <w:szCs w:val="18"/>
                <w:lang w:eastAsia="cs-CZ"/>
              </w:rPr>
              <w:t>or</w:t>
            </w:r>
            <w:proofErr w:type="spellEnd"/>
            <w:r w:rsidRPr="00E141B5">
              <w:rPr>
                <w:rFonts w:ascii="Helvetica" w:eastAsia="Times New Roman" w:hAnsi="Helvetica" w:cs="Helvetica"/>
                <w:color w:val="777777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E141B5">
              <w:rPr>
                <w:rFonts w:ascii="Helvetica" w:eastAsia="Times New Roman" w:hAnsi="Helvetica" w:cs="Helvetica"/>
                <w:color w:val="777777"/>
                <w:sz w:val="18"/>
                <w:szCs w:val="18"/>
                <w:lang w:eastAsia="cs-CZ"/>
              </w:rPr>
              <w:t>prostate</w:t>
            </w:r>
            <w:proofErr w:type="spellEnd"/>
            <w:r w:rsidRPr="00E141B5">
              <w:rPr>
                <w:rFonts w:ascii="Helvetica" w:eastAsia="Times New Roman" w:hAnsi="Helvetica" w:cs="Helvetica"/>
                <w:color w:val="777777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E141B5">
              <w:rPr>
                <w:rFonts w:ascii="Helvetica" w:eastAsia="Times New Roman" w:hAnsi="Helvetica" w:cs="Helvetica"/>
                <w:color w:val="777777"/>
                <w:sz w:val="18"/>
                <w:szCs w:val="18"/>
                <w:lang w:eastAsia="cs-CZ"/>
              </w:rPr>
              <w:t>cancer</w:t>
            </w:r>
            <w:proofErr w:type="spellEnd"/>
          </w:p>
        </w:tc>
      </w:tr>
    </w:tbl>
    <w:p w:rsidR="00ED13F7" w:rsidRDefault="00E141B5"/>
    <w:p w:rsidR="00E141B5" w:rsidRDefault="00E141B5"/>
    <w:sectPr w:rsidR="00E141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734BE"/>
    <w:multiLevelType w:val="multilevel"/>
    <w:tmpl w:val="3F0C4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DD47C2"/>
    <w:multiLevelType w:val="multilevel"/>
    <w:tmpl w:val="31C25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CAC7300"/>
    <w:multiLevelType w:val="multilevel"/>
    <w:tmpl w:val="3A2CF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15A6A94"/>
    <w:multiLevelType w:val="multilevel"/>
    <w:tmpl w:val="F4CCF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1B5"/>
    <w:rsid w:val="00224B1D"/>
    <w:rsid w:val="00B5092C"/>
    <w:rsid w:val="00E14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E141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4">
    <w:name w:val="heading 4"/>
    <w:basedOn w:val="Normln"/>
    <w:link w:val="Nadpis4Char"/>
    <w:uiPriority w:val="9"/>
    <w:qFormat/>
    <w:rsid w:val="00E141B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adpis6">
    <w:name w:val="heading 6"/>
    <w:basedOn w:val="Normln"/>
    <w:link w:val="Nadpis6Char"/>
    <w:uiPriority w:val="9"/>
    <w:qFormat/>
    <w:rsid w:val="00E141B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141B5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E141B5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rsid w:val="00E141B5"/>
    <w:rPr>
      <w:rFonts w:ascii="Times New Roman" w:eastAsia="Times New Roman" w:hAnsi="Times New Roman" w:cs="Times New Roman"/>
      <w:b/>
      <w:bCs/>
      <w:sz w:val="15"/>
      <w:szCs w:val="15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E141B5"/>
    <w:rPr>
      <w:color w:val="0000FF"/>
      <w:u w:val="single"/>
    </w:rPr>
  </w:style>
  <w:style w:type="character" w:customStyle="1" w:styleId="apple-converted-space">
    <w:name w:val="apple-converted-space"/>
    <w:basedOn w:val="Standardnpsmoodstavce"/>
    <w:rsid w:val="00E141B5"/>
  </w:style>
  <w:style w:type="character" w:styleId="Siln">
    <w:name w:val="Strong"/>
    <w:basedOn w:val="Standardnpsmoodstavce"/>
    <w:uiPriority w:val="22"/>
    <w:qFormat/>
    <w:rsid w:val="00E141B5"/>
    <w:rPr>
      <w:b/>
      <w:bCs/>
    </w:rPr>
  </w:style>
  <w:style w:type="character" w:customStyle="1" w:styleId="cart-price">
    <w:name w:val="cart-price"/>
    <w:basedOn w:val="Standardnpsmoodstavce"/>
    <w:rsid w:val="00E141B5"/>
  </w:style>
  <w:style w:type="character" w:customStyle="1" w:styleId="amount">
    <w:name w:val="amount"/>
    <w:basedOn w:val="Standardnpsmoodstavce"/>
    <w:rsid w:val="00E141B5"/>
  </w:style>
  <w:style w:type="paragraph" w:customStyle="1" w:styleId="price">
    <w:name w:val="price"/>
    <w:basedOn w:val="Normln"/>
    <w:rsid w:val="00E141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E141B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E141B5"/>
    <w:rPr>
      <w:rFonts w:ascii="Arial" w:eastAsia="Times New Roman" w:hAnsi="Arial" w:cs="Arial"/>
      <w:vanish/>
      <w:sz w:val="16"/>
      <w:szCs w:val="16"/>
      <w:lang w:eastAsia="cs-CZ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E141B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E141B5"/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skuwrapper">
    <w:name w:val="sku_wrapper"/>
    <w:basedOn w:val="Standardnpsmoodstavce"/>
    <w:rsid w:val="00E141B5"/>
  </w:style>
  <w:style w:type="character" w:customStyle="1" w:styleId="sku">
    <w:name w:val="sku"/>
    <w:basedOn w:val="Standardnpsmoodstavce"/>
    <w:rsid w:val="00E141B5"/>
  </w:style>
  <w:style w:type="character" w:customStyle="1" w:styleId="postedin">
    <w:name w:val="posted_in"/>
    <w:basedOn w:val="Standardnpsmoodstavce"/>
    <w:rsid w:val="00E141B5"/>
  </w:style>
  <w:style w:type="paragraph" w:styleId="Normlnweb">
    <w:name w:val="Normal (Web)"/>
    <w:basedOn w:val="Normln"/>
    <w:uiPriority w:val="99"/>
    <w:unhideWhenUsed/>
    <w:rsid w:val="00E141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14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141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E141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4">
    <w:name w:val="heading 4"/>
    <w:basedOn w:val="Normln"/>
    <w:link w:val="Nadpis4Char"/>
    <w:uiPriority w:val="9"/>
    <w:qFormat/>
    <w:rsid w:val="00E141B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adpis6">
    <w:name w:val="heading 6"/>
    <w:basedOn w:val="Normln"/>
    <w:link w:val="Nadpis6Char"/>
    <w:uiPriority w:val="9"/>
    <w:qFormat/>
    <w:rsid w:val="00E141B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141B5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E141B5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rsid w:val="00E141B5"/>
    <w:rPr>
      <w:rFonts w:ascii="Times New Roman" w:eastAsia="Times New Roman" w:hAnsi="Times New Roman" w:cs="Times New Roman"/>
      <w:b/>
      <w:bCs/>
      <w:sz w:val="15"/>
      <w:szCs w:val="15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E141B5"/>
    <w:rPr>
      <w:color w:val="0000FF"/>
      <w:u w:val="single"/>
    </w:rPr>
  </w:style>
  <w:style w:type="character" w:customStyle="1" w:styleId="apple-converted-space">
    <w:name w:val="apple-converted-space"/>
    <w:basedOn w:val="Standardnpsmoodstavce"/>
    <w:rsid w:val="00E141B5"/>
  </w:style>
  <w:style w:type="character" w:styleId="Siln">
    <w:name w:val="Strong"/>
    <w:basedOn w:val="Standardnpsmoodstavce"/>
    <w:uiPriority w:val="22"/>
    <w:qFormat/>
    <w:rsid w:val="00E141B5"/>
    <w:rPr>
      <w:b/>
      <w:bCs/>
    </w:rPr>
  </w:style>
  <w:style w:type="character" w:customStyle="1" w:styleId="cart-price">
    <w:name w:val="cart-price"/>
    <w:basedOn w:val="Standardnpsmoodstavce"/>
    <w:rsid w:val="00E141B5"/>
  </w:style>
  <w:style w:type="character" w:customStyle="1" w:styleId="amount">
    <w:name w:val="amount"/>
    <w:basedOn w:val="Standardnpsmoodstavce"/>
    <w:rsid w:val="00E141B5"/>
  </w:style>
  <w:style w:type="paragraph" w:customStyle="1" w:styleId="price">
    <w:name w:val="price"/>
    <w:basedOn w:val="Normln"/>
    <w:rsid w:val="00E141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E141B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E141B5"/>
    <w:rPr>
      <w:rFonts w:ascii="Arial" w:eastAsia="Times New Roman" w:hAnsi="Arial" w:cs="Arial"/>
      <w:vanish/>
      <w:sz w:val="16"/>
      <w:szCs w:val="16"/>
      <w:lang w:eastAsia="cs-CZ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E141B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E141B5"/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skuwrapper">
    <w:name w:val="sku_wrapper"/>
    <w:basedOn w:val="Standardnpsmoodstavce"/>
    <w:rsid w:val="00E141B5"/>
  </w:style>
  <w:style w:type="character" w:customStyle="1" w:styleId="sku">
    <w:name w:val="sku"/>
    <w:basedOn w:val="Standardnpsmoodstavce"/>
    <w:rsid w:val="00E141B5"/>
  </w:style>
  <w:style w:type="character" w:customStyle="1" w:styleId="postedin">
    <w:name w:val="posted_in"/>
    <w:basedOn w:val="Standardnpsmoodstavce"/>
    <w:rsid w:val="00E141B5"/>
  </w:style>
  <w:style w:type="paragraph" w:styleId="Normlnweb">
    <w:name w:val="Normal (Web)"/>
    <w:basedOn w:val="Normln"/>
    <w:uiPriority w:val="99"/>
    <w:unhideWhenUsed/>
    <w:rsid w:val="00E141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14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141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7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3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81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9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99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7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367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130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6092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6621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464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577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368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8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05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674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03829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542954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205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985120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1066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46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10465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450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241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1442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846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226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dotted" w:sz="6" w:space="19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6806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20120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300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0880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6208508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345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822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231692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002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2015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693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1247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0244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single" w:sz="6" w:space="30" w:color="DDDDDD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iocare.net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biocare.net/product-category/primary-antibodies/n-primary-antibodies/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172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Bioptická laboratoř, s.r.o.</Company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Böhmová Zdena</dc:creator>
  <cp:lastModifiedBy>Böhmová Zdena</cp:lastModifiedBy>
  <cp:revision>1</cp:revision>
  <dcterms:created xsi:type="dcterms:W3CDTF">2014-08-26T08:36:00Z</dcterms:created>
  <dcterms:modified xsi:type="dcterms:W3CDTF">2014-08-26T08:43:00Z</dcterms:modified>
</cp:coreProperties>
</file>